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D5144">
      <w:pPr>
        <w:spacing w:before="312" w:beforeLines="100" w:after="312" w:afterLines="100" w:line="240" w:lineRule="auto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附件4-2：</w:t>
      </w:r>
    </w:p>
    <w:p w14:paraId="2BBFA3A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第三届全省人力资源服务创新创业暨职业技能竞赛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大纲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劳动关系协调师赛项）</w:t>
      </w:r>
    </w:p>
    <w:p w14:paraId="5D94925C">
      <w:pPr>
        <w:spacing w:line="24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</w:p>
    <w:p w14:paraId="0394D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第三届全省人力资源服务创新创业暨职业技能竞赛组织工作，提升竞技质量，统一标准范围，现将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劳动关系协调师师</w:t>
      </w:r>
      <w:r>
        <w:rPr>
          <w:rFonts w:hint="eastAsia" w:ascii="仿宋_GB2312" w:hAnsi="仿宋_GB2312" w:eastAsia="仿宋_GB2312" w:cs="仿宋_GB2312"/>
          <w:sz w:val="32"/>
          <w:szCs w:val="32"/>
        </w:rPr>
        <w:t>竞赛大纲公布如下：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一是关于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劳动关系基础知识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劳动关系的基础概念、中国特色劳动关系的基础理论、我国劳动关系工作的发展历程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管理学、经济学、心理学基础知识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实际应用。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经济学概述、管理学概述、人力资源管理基础知识、劳动经济学基础知识、沟通心理学基础知识等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相关内容。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法学基础知识和相关法律法规知识及其实际运用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劳动法律体系概述、社会保障法律体系概述、劳动关系相关法律法规知识等相关内容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。竞赛大纲如下：</w:t>
      </w:r>
    </w:p>
    <w:p w14:paraId="00C10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第一部分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劳动标准管理</w:t>
      </w:r>
    </w:p>
    <w:p w14:paraId="48E96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劳动标准应用</w:t>
      </w:r>
    </w:p>
    <w:p w14:paraId="488C4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用人单位劳动标准实施情况的检查方法</w:t>
      </w:r>
    </w:p>
    <w:p w14:paraId="33D13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劳动保障监察的内容、处理程序</w:t>
      </w:r>
    </w:p>
    <w:p w14:paraId="5EAB1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用人单位劳动标准的制定</w:t>
      </w:r>
    </w:p>
    <w:p w14:paraId="5E8B9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（一）影响用人单位劳动标准制定的因素</w:t>
      </w:r>
    </w:p>
    <w:p w14:paraId="4F5AA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（二）劳动标准的编写规范</w:t>
      </w:r>
    </w:p>
    <w:p w14:paraId="511CE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（三）劳动标准制定的法律依据与程序</w:t>
      </w:r>
    </w:p>
    <w:p w14:paraId="36D12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（四）进行用人单位劳动标准横向比较时的注意问题</w:t>
      </w:r>
    </w:p>
    <w:p w14:paraId="00383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第二部分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劳动合同管理</w:t>
      </w:r>
    </w:p>
    <w:p w14:paraId="358E7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劳动合同的订立</w:t>
      </w:r>
    </w:p>
    <w:p w14:paraId="755FD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（一）劳动合同订立前的相关信息调查内容及原则</w:t>
      </w:r>
    </w:p>
    <w:p w14:paraId="6336A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（二）劳动合同的内容</w:t>
      </w:r>
    </w:p>
    <w:p w14:paraId="43CC4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（三）与劳动关系相关的专项协议的种类和内容</w:t>
      </w:r>
    </w:p>
    <w:p w14:paraId="4B55B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劳动合同的履行和变更</w:t>
      </w:r>
    </w:p>
    <w:p w14:paraId="5CED4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（一）劳动合同中劳动报酬事项、劳动定额标准及劳动保护事项履行的相关政策规定</w:t>
      </w:r>
    </w:p>
    <w:p w14:paraId="72A7F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（二）试用期、医疗期和女职工“三期”相关政策规定</w:t>
      </w:r>
    </w:p>
    <w:p w14:paraId="56F14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）工伤、职业病等相关政策规定</w:t>
      </w:r>
    </w:p>
    <w:p w14:paraId="66FF9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劳动合同的解除、终止和续订</w:t>
      </w:r>
    </w:p>
    <w:p w14:paraId="7EBDE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（一）解除或终止劳动合同的经济补偿或赔偿金的规定和计算方法</w:t>
      </w:r>
    </w:p>
    <w:p w14:paraId="4B836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（二）患病或非因工负伤职工医疗补助金、工伤职工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次性伤残就业补助金和医疗补助金等相关费用的规定和计算方法</w:t>
      </w:r>
    </w:p>
    <w:p w14:paraId="1CBFB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劳动合同解除或终止文书编制要求</w:t>
      </w:r>
    </w:p>
    <w:p w14:paraId="18CE7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</w:rPr>
        <w:t>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劳务派遣用工管理</w:t>
      </w:r>
    </w:p>
    <w:p w14:paraId="25CFF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（一）劳务派遣协议的内容</w:t>
      </w:r>
    </w:p>
    <w:p w14:paraId="245A8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（二）用工单位退回劳务派遣员工的法定情形及程序</w:t>
      </w:r>
    </w:p>
    <w:p w14:paraId="1F247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第三部分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集体协商与集体合同管理</w:t>
      </w:r>
    </w:p>
    <w:p w14:paraId="5E480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集体协商的组织开展</w:t>
      </w:r>
    </w:p>
    <w:p w14:paraId="7578C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（一）集体协商的主体</w:t>
      </w:r>
    </w:p>
    <w:p w14:paraId="17144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（二）集体协商代表的确定规则</w:t>
      </w:r>
    </w:p>
    <w:p w14:paraId="0E4CC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集体协商的基本程序</w:t>
      </w:r>
    </w:p>
    <w:p w14:paraId="54E2E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集体合同的订立和履行</w:t>
      </w:r>
    </w:p>
    <w:p w14:paraId="1C963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（一）集体合同签订的程序</w:t>
      </w:r>
    </w:p>
    <w:p w14:paraId="75C11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（二）集体合同报送审查流程</w:t>
      </w:r>
    </w:p>
    <w:p w14:paraId="46E00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集体合同变更、解除和终止的条件和程序</w:t>
      </w:r>
    </w:p>
    <w:p w14:paraId="6F861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 xml:space="preserve">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劳动规章制度管理</w:t>
      </w:r>
    </w:p>
    <w:p w14:paraId="7A9AD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一、劳动规章制度的制定</w:t>
      </w:r>
    </w:p>
    <w:p w14:paraId="2F79B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（一）劳动规章制度制定程序</w:t>
      </w:r>
    </w:p>
    <w:p w14:paraId="135EE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（二）劳动规章制度的生效条件</w:t>
      </w:r>
    </w:p>
    <w:p w14:paraId="75DEC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二、劳动规章制度的实施</w:t>
      </w:r>
    </w:p>
    <w:p w14:paraId="7F1D0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（一）劳动规章制度公示告知程序及注意事项</w:t>
      </w:r>
    </w:p>
    <w:p w14:paraId="0BFDF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（二）职工违反劳动规章制度行为的类型和处理原则</w:t>
      </w:r>
    </w:p>
    <w:p w14:paraId="53483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 xml:space="preserve">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企业民主管理</w:t>
      </w:r>
    </w:p>
    <w:p w14:paraId="203C3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一、职工代表大会的组织</w:t>
      </w:r>
    </w:p>
    <w:p w14:paraId="04636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（一）职工代表选举工作的流程</w:t>
      </w:r>
    </w:p>
    <w:p w14:paraId="0AE71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（二）拟定职工代表大会会议纪要的注意事项</w:t>
      </w:r>
    </w:p>
    <w:p w14:paraId="6658E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EBF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二、厂务公开的组织</w:t>
      </w:r>
    </w:p>
    <w:p w14:paraId="5E5E4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（一）厂务公开的形式</w:t>
      </w:r>
    </w:p>
    <w:p w14:paraId="2E1EE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（二）厂务公开的程序范围等</w:t>
      </w:r>
    </w:p>
    <w:p w14:paraId="1BB4E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三、劳企沟通管理</w:t>
      </w:r>
    </w:p>
    <w:p w14:paraId="0CC79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（一）劳企沟通会议议题的类型</w:t>
      </w:r>
    </w:p>
    <w:p w14:paraId="25529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（二）劳企沟通会议议程的拟定方法</w:t>
      </w:r>
    </w:p>
    <w:p w14:paraId="545B6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劳企沟通会议纪要的内容</w:t>
      </w:r>
    </w:p>
    <w:p w14:paraId="2003E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 xml:space="preserve">部分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企业民主管理</w:t>
      </w:r>
    </w:p>
    <w:p w14:paraId="3DB56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一、劳动争议的预防</w:t>
      </w:r>
    </w:p>
    <w:p w14:paraId="747A5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（一）处理员工申诉的程序</w:t>
      </w:r>
    </w:p>
    <w:p w14:paraId="082F1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（二）分析员工申诉处理情况的方法</w:t>
      </w:r>
    </w:p>
    <w:p w14:paraId="63BDB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二、劳动争议的协商和调解</w:t>
      </w:r>
    </w:p>
    <w:p w14:paraId="50B73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（一）劳动争议协商的工作程序</w:t>
      </w:r>
    </w:p>
    <w:p w14:paraId="04741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（二）劳动争议调解的工作程序</w:t>
      </w:r>
    </w:p>
    <w:p w14:paraId="21BA3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三、劳动争议的仲裁和诉讼</w:t>
      </w:r>
    </w:p>
    <w:p w14:paraId="575AD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（一）劳动争议仲裁案件审理和裁决的相关知识</w:t>
      </w:r>
    </w:p>
    <w:p w14:paraId="25599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（二）劳企沟通会议议程的拟定方法</w:t>
      </w:r>
    </w:p>
    <w:p w14:paraId="3036DF53">
      <w:pPr>
        <w:ind w:firstLine="640" w:firstLineChars="2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劳动争议诉讼案件审理和判决的相关知识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C4926"/>
    <w:rsid w:val="0ADF09FC"/>
    <w:rsid w:val="1BE0460E"/>
    <w:rsid w:val="251F4A1B"/>
    <w:rsid w:val="2A335A9F"/>
    <w:rsid w:val="4107607D"/>
    <w:rsid w:val="4DFC4926"/>
    <w:rsid w:val="4F051F50"/>
    <w:rsid w:val="54C0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napToGrid w:val="0"/>
      <w:spacing w:line="360" w:lineRule="auto"/>
      <w:ind w:firstLine="200" w:firstLineChars="200"/>
      <w:outlineLvl w:val="0"/>
    </w:pPr>
    <w:rPr>
      <w:rFonts w:eastAsia="黑体"/>
      <w:b/>
      <w:bCs/>
      <w:kern w:val="44"/>
      <w:sz w:val="32"/>
      <w:szCs w:val="32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1292</Words>
  <Characters>1294</Characters>
  <Lines>0</Lines>
  <Paragraphs>0</Paragraphs>
  <TotalTime>0</TotalTime>
  <ScaleCrop>false</ScaleCrop>
  <LinksUpToDate>false</LinksUpToDate>
  <CharactersWithSpaces>1306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2025-05-22T11:27:00Z</dcterms:created>
  <dc:creator>_熊猫</dc:creator>
  <cp:lastModifiedBy>_熊猫</cp:lastModifiedBy>
  <dcterms:modified xsi:type="dcterms:W3CDTF">2025-05-29T03:22:19Z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894633CE986B4351B14F9D099721498D_11</vt:lpwstr>
  </property>
  <property fmtid="{D5CDD505-2E9C-101B-9397-08002B2CF9AE}" pid="4" name="KSOTemplateDocerSaveRecord">
    <vt:lpwstr>eyJoZGlkIjoiYzhjMzMxNDA2ODQ0MTMyZTIwM2YxZGYxMTgzZjE0ODYiLCJ1c2VySWQiOiIyMTQzMTc1NjYifQ==</vt:lpwstr>
  </property>
</Properties>
</file>