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附件4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jc w:val="center"/>
        <w:textAlignment w:val="auto"/>
        <w:rPr>
          <w:rFonts w:hint="default" w:ascii="Times New Roman" w:hAnsi="Times New Roman" w:eastAsia="方正小标宋简体"/>
          <w:color w:val="000000"/>
          <w:sz w:val="44"/>
          <w:szCs w:val="44"/>
          <w:lang w:val="en-US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职业技能大赛竞赛大纲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为做好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全市人力资源服务职业技能暨创新创业大赛</w:t>
      </w:r>
      <w:r>
        <w:rPr>
          <w:rFonts w:hint="eastAsia" w:ascii="仿宋_GB2312" w:hAnsi="仿宋_GB2312" w:eastAsia="仿宋_GB2312" w:cs="仿宋_GB2312"/>
          <w:sz w:val="32"/>
          <w:szCs w:val="32"/>
        </w:rPr>
        <w:t>组织工作，提升竞技质量，统一标准范围，现将竞赛大纲公布如下：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一是关于人力资源管理与开发的理论和实际应用。</w:t>
      </w:r>
      <w:r>
        <w:rPr>
          <w:rFonts w:hint="eastAsia" w:ascii="仿宋_GB2312" w:hAnsi="仿宋_GB2312" w:eastAsia="仿宋_GB2312" w:cs="仿宋_GB2312"/>
          <w:sz w:val="32"/>
          <w:szCs w:val="32"/>
        </w:rPr>
        <w:t>包括但不限于人力资源规划、工作分析、招聘管理、培训开发、绩效管理、薪酬管理、职业生涯管理、人力资源管理与开发的前沿知识等内容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。二是关于人力资源服务行业的理论和实际应用。</w:t>
      </w:r>
      <w:r>
        <w:rPr>
          <w:rFonts w:hint="eastAsia" w:ascii="仿宋_GB2312" w:hAnsi="仿宋_GB2312" w:eastAsia="仿宋_GB2312" w:cs="仿宋_GB2312"/>
          <w:sz w:val="32"/>
          <w:szCs w:val="32"/>
        </w:rPr>
        <w:t>包括但不限于高级人才寻访、人力资源咨询服务、劳务派遣服务、人力资源外包服务、人力资源管理信息化服务、人力资源服务新业态等人力资源服务行业或产品的相关内容。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三是关于劳动人事法律法规的规定和实际应用。</w:t>
      </w:r>
      <w:r>
        <w:rPr>
          <w:rFonts w:hint="eastAsia" w:ascii="仿宋_GB2312" w:hAnsi="仿宋_GB2312" w:eastAsia="仿宋_GB2312" w:cs="仿宋_GB2312"/>
          <w:sz w:val="32"/>
          <w:szCs w:val="32"/>
        </w:rPr>
        <w:t>包括但不限于劳动法、劳动合同法、劳动关系、劳动保护与工伤认定办法、劳动人事争议处理、新就业形态与灵活就业、职业分类与职业标准等相关内容。竞赛大纲如下：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jc w:val="left"/>
        <w:textAlignment w:val="auto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第一部分 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人力资源管理与开发知识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2" w:lineRule="exact"/>
        <w:ind w:firstLine="640" w:firstLineChars="200"/>
        <w:textAlignment w:val="auto"/>
        <w:rPr>
          <w:rFonts w:ascii="楷体" w:hAnsi="楷体" w:eastAsia="楷体"/>
          <w:bCs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一、人力资源规划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（一）人才资源规划概论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（二）人力资源环境分析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（三）人力资源战略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（四）人力资源规划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（五）人力资源存量分析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（六）人力资源需求预测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（七）人力资源供给预测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（八）人力资源规划体系的制定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（九）人力资源规划的实施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（十）人力资源规划的评价与控制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2" w:lineRule="exact"/>
        <w:ind w:firstLine="640" w:firstLineChars="200"/>
        <w:textAlignment w:val="auto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二、工作分析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（一）工作分析概述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（二）工作分析的内容与组织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（三）工作分析的主要方法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（四）工作分析的流程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（五）工作设计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（六）工作岗位分类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（七）工作评价与应用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（八）工作分析的结果与应用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2" w:lineRule="exact"/>
        <w:ind w:firstLine="640" w:firstLineChars="200"/>
        <w:textAlignment w:val="auto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三、招聘与配置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（一）员工招聘概述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（二）招聘需求分析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（三）招聘渠道的选择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（四）招聘信息的发布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（五）招聘中的甄选技术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（六）录用与招聘评价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（七）招聘效果评估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（八）员工配置概述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2" w:lineRule="exact"/>
        <w:ind w:firstLine="640" w:firstLineChars="200"/>
        <w:textAlignment w:val="auto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四、培训与开发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（一）人力资源培训与开发概述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（二）培训与开发的理论基础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（三）战略性培训与开发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（四）培训体系构建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（五）培训需求分析技术与应用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（六）培训方法选择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（七）培训计划管理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（八）课程资源开发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（九）企业大学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（十）培训效果评估与转化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（十一）特定人员的培训模式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（十二）职业生涯设计与发展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2" w:lineRule="exact"/>
        <w:ind w:firstLine="640" w:firstLineChars="200"/>
        <w:textAlignment w:val="auto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五、绩效管理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（一）绩效与绩效考核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（二）绩效管理的基本流程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（三）绩效计划与绩效指标体系构建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（四）绩效管理的过程控制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（五）绩效反馈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（六）绩效考核结果运用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（七）基于目标管理的绩效考核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（八）基于KPI的绩效考核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（九）基于平衡积分卡的绩效考核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（十）基于标杆管理的绩效考核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2" w:lineRule="exact"/>
        <w:ind w:firstLine="640" w:firstLineChars="200"/>
        <w:textAlignment w:val="auto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六、薪酬管理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（一）薪酬理论与薪酬管理基础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（二）战略性薪酬管理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（三）职位评价技术在薪酬管理中的应用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（四）薪酬水平决策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（五）薪酬结构设计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（六）技能及能力薪酬体系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（七）绩效薪酬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（八）员工福利管理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（九）特殊员工群体薪酬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（十）薪酬预算、控制与沟通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（十一）员工持股计划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jc w:val="left"/>
        <w:textAlignment w:val="auto"/>
        <w:rPr>
          <w:sz w:val="32"/>
          <w:szCs w:val="32"/>
        </w:rPr>
      </w:pPr>
      <w:r>
        <w:rPr>
          <w:rFonts w:hint="eastAsia"/>
          <w:sz w:val="32"/>
          <w:szCs w:val="32"/>
        </w:rPr>
        <w:t>第二部分  人力资源服务行业知识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2" w:lineRule="exact"/>
        <w:ind w:firstLine="640" w:firstLineChars="200"/>
        <w:textAlignment w:val="auto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一、人力资源服务基础理论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（一）人力资源服务的基本概念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（二）人力资源服务的属性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（三）人力资源服务业的特征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（四）人力资源服务实践中的相关主体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（五）人力资源服务与人力资源管理的关系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2" w:lineRule="exact"/>
        <w:ind w:firstLine="640" w:firstLineChars="200"/>
        <w:textAlignment w:val="auto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二、人力资源服务的核心内容与发展模式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（一）人力资源服务的内容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（二）人力资源服务的发展模式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2" w:lineRule="exact"/>
        <w:ind w:firstLine="640" w:firstLineChars="200"/>
        <w:textAlignment w:val="auto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 xml:space="preserve">三、人才招聘服务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（一）人才招聘服务的业务类型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（二）人才招聘服务部岗位设计与职责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（三）人才招聘服务业务制度与流程设计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（四）人才招聘服务商业模式创新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2" w:lineRule="exact"/>
        <w:ind w:firstLine="640" w:firstLineChars="200"/>
        <w:textAlignment w:val="auto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四、高级人才寻访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（一）高级人才寻访的内涵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（二）高级人才寻访服务的业务类型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（三）高级人才寻访服务业务制度与流程设计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（四）高级人才寻访服务常用报告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（五）高级人才寻访服务行业展望与商业模式创新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2" w:lineRule="exact"/>
        <w:ind w:firstLine="640" w:firstLineChars="200"/>
        <w:textAlignment w:val="auto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五、人力资源培训服务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（一）培训服务的概念与功能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（一）人力资源培训服务的业务类型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（三）人力资源培训服务业务制度与流程设计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（四）人力资源培训服务行业展望与商业模式创新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2" w:lineRule="exact"/>
        <w:ind w:firstLine="640" w:firstLineChars="200"/>
        <w:textAlignment w:val="auto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六、人力资源咨询服务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（一）关于人力资源管理咨询的概念与功能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（二）人力资源咨询服务的业务类型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（三）人力资源咨询服务业务的一般流程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（四）人力资源管理诊断业务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（五）薪酬管理咨询业务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（六）绩效管理咨询业务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（七）人力资源咨询服务商业模式创新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2" w:lineRule="exact"/>
        <w:ind w:firstLine="640" w:firstLineChars="200"/>
        <w:textAlignment w:val="auto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七、劳务派遣服务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（一）劳务派遣概述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（二）劳务派遣与人力资源相关概念的辨析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（三）劳务派遣服务的业务类型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（四）我国的劳务派遣的法律规制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（五）劳务派遣服务业务流程设计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（六）劳务派遣服务常用文书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（七）劳务派遣业务的风险管控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2" w:lineRule="exact"/>
        <w:ind w:firstLine="640" w:firstLineChars="200"/>
        <w:textAlignment w:val="auto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八、人力资源外包服务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（一）人力资源服务外包概述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（二）人力资源外包服务的业务类型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（三）人力资源外包服务制度与流程设计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（四）人力资源外包服务商业模式创新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2" w:lineRule="exact"/>
        <w:ind w:firstLine="640" w:firstLineChars="200"/>
        <w:textAlignment w:val="auto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 xml:space="preserve">九、流动人员人事档案管理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（一）人事档案工作概述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（二）流动人员人事档案基本公共服务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（三）流动人员人事档案信息化建设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2" w:lineRule="exact"/>
        <w:ind w:firstLine="640" w:firstLineChars="200"/>
        <w:textAlignment w:val="auto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十、就业服务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（一）就业服务概述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（二）职业介绍业务相关理论与业务流程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（三）就业援助业务相关理论与业务流程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（四）职业培训业务相关理论与业务流程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（五）就业服务相关管理事务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2" w:lineRule="exact"/>
        <w:ind w:firstLine="640" w:firstLineChars="200"/>
        <w:textAlignment w:val="auto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十一、职业指导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（一）职业指导概述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（二）职业规划设计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2" w:lineRule="exact"/>
        <w:ind w:firstLine="640" w:firstLineChars="200"/>
        <w:textAlignment w:val="auto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十二、人力资源管理信息化服务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（一）人力资源管理信息化服务的业务类型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（二）人力资源管理信息化服务商业模式创新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2" w:lineRule="exact"/>
        <w:ind w:firstLine="640" w:firstLineChars="200"/>
        <w:textAlignment w:val="auto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十三、人力资源服务业发展政策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（一）人力资源服务业发展政策体系概述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（二）税收优惠政策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（三）财政支持政策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（四）市场准入政策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（五）产业要素支持政策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2" w:lineRule="exact"/>
        <w:ind w:firstLine="640" w:firstLineChars="200"/>
        <w:textAlignment w:val="auto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 xml:space="preserve">十四、人力资源服务行业的规范建设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（一）行业监管概述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（二）政府监管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（三）行业自律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（四）行业标准化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2" w:lineRule="exact"/>
        <w:ind w:firstLine="640" w:firstLineChars="200"/>
        <w:textAlignment w:val="auto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 xml:space="preserve">十五、人力资源服务新业态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（一）人力资源服务新需求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（二）人力资源服务新方向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（三）人力资源服务新业态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jc w:val="left"/>
        <w:textAlignment w:val="auto"/>
        <w:rPr>
          <w:sz w:val="32"/>
          <w:szCs w:val="32"/>
        </w:rPr>
      </w:pPr>
      <w:r>
        <w:rPr>
          <w:rFonts w:hint="eastAsia"/>
          <w:sz w:val="32"/>
          <w:szCs w:val="32"/>
        </w:rPr>
        <w:t>第三部分  劳动人事法律法规知识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2" w:lineRule="exact"/>
        <w:ind w:firstLine="640" w:firstLineChars="200"/>
        <w:textAlignment w:val="auto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一、劳动关系的一般理论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（一）劳动关系的概念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（二）劳动关系的实质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（三）劳动关系的外部环境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（四）劳动关系的调整模式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2" w:lineRule="exact"/>
        <w:ind w:firstLine="640" w:firstLineChars="200"/>
        <w:textAlignment w:val="auto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二、劳动合同法总则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（一）立法宗旨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（二）适用范围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（三）基本原则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（四）规章制度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（五）协调劳动关系三方机制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（六）集体协商机制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2" w:lineRule="exact"/>
        <w:ind w:firstLine="640" w:firstLineChars="200"/>
        <w:textAlignment w:val="auto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三、劳动合同的订立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（一）劳动关系的建立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（二）用人单位的告知义务和劳动者的说明义务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（三）用人单位不得扣押劳动者证件和要求提供担保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（四）书面劳动合同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（五）劳动报酬不明确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（六）劳动合同期限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（七）固定期限劳动合同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（八）无固定期限劳动合同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（九）以完成一定工作任务为期限的劳动合同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（十）劳动合同生效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（十一）劳动合同的条款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（十二）劳动合同条款不明确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（十三）试用期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（十四）试用期工资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（十五）试用期内解除劳动合同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（十六）服务期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（十七）商业秘密及竞业限制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（十八）竞业限制适用范围和期限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（十九）违约金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（二十）劳动合同无效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（二十一）劳动合同部分无效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（二十二）劳动合同无效后报酬支付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2" w:lineRule="exact"/>
        <w:ind w:firstLine="640" w:firstLineChars="200"/>
        <w:textAlignment w:val="auto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四、劳动合同的履行和变更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（一）全面履行义务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（二）支付令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（三）加班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（四）拒绝违章劳动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（五）劳动合同主体变更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（六）劳动合同主体合并和分立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（七）协商变更劳动合同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2" w:lineRule="exact"/>
        <w:ind w:firstLine="640" w:firstLineChars="200"/>
        <w:textAlignment w:val="auto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五、劳动合同的解除和终止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（一）协商解除劳动合同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（二）劳动者单方提前通知解除劳动合同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（三）劳动者单方随时解除劳动合同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（四）用人单位单方随时解除劳动合同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（五）用人单位单方提前通知解除劳动合同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（六）经济性裁员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（七）用人单位解除劳动合同限制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（八）用人单位单方解除劳动合同工会监督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（九）劳动合同终止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（十）劳动合同的续延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（十一）支付经济补偿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（十二）经济补偿支付标准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（十三）继续履行劳动合同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（十四）社会保险跨地区转移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（十五）关系转移和工作交接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2" w:lineRule="exact"/>
        <w:ind w:firstLine="640" w:firstLineChars="200"/>
        <w:textAlignment w:val="auto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六、集体合同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（一）集体合同签订的程序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（二）专项集体合同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（三）行业性和区域性集体合同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（四）集体合同的报送和生效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（五）集体合同的劳动标准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（六）集体合同纠纷和法律救济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2" w:lineRule="exact"/>
        <w:ind w:firstLine="640" w:firstLineChars="200"/>
        <w:textAlignment w:val="auto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七、劳务派遣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（一）劳务派遣单位设立条件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（二）劳务派遣单位与劳动者的关系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（三）劳务派遣协议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（四）劳务派遣协议签订的限制事项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（五）跨地区派遣劳动者劳动报酬支付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（六）劳务派遣用工单位的义务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（七）被派遣劳动者同工同酬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（八）被派遣劳动者组织工会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（九）劳务派遣用工单位解除劳动合同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（十）劳动派遣的工作岗位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（十一）劳务派遣的限制规定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2" w:lineRule="exact"/>
        <w:ind w:firstLine="640" w:firstLineChars="200"/>
        <w:textAlignment w:val="auto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八、非全日制用工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（一）非全日制用工概念和属性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（二）非全日制用工协议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（三）非全日制用工试用期禁止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（四）非全日制劳动关系终止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（五）非全日制用工劳动报酬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2" w:lineRule="exact"/>
        <w:ind w:firstLine="640" w:firstLineChars="200"/>
        <w:textAlignment w:val="auto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九、监督检查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（一）劳动合同监督管理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（二）劳动合同监督检查范围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（三）监督检查的内容和工作人员的义务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（四）其他主管部门的监督管理责任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（五）劳动者权利救济途径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（六）工会监督检查的权利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（七）对违法行为的举报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2" w:lineRule="exact"/>
        <w:ind w:firstLine="640" w:firstLineChars="200"/>
        <w:textAlignment w:val="auto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十、法律责任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（一）规章制度违法的责任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（二）劳动合同缺少法定条款的责任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（三）不按规定订立书面劳动合同的责任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（四）违反劳动合同试用期规定的责任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（五）违法扣押和要求提供担保的责任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（六）限期支付劳动报酬、加班费或者经济补偿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（七）劳动合同被确认无效的责任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（八）用人单位违法解除或者终止劳动合同的责任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（九）用人单位的刑事、行政和民事赔偿责任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（十）用人单位未出具解除或者终止劳动合同书面证明的责任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（十一）用人单位招用与尚未解除或者终止劳动合同的劳动者的责任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（十二）劳动者的责任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（十三）劳务派遣单位的责任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（十四）无营业执照经营的单位的责任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（十五）发包组织与个人承包经营者的责任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（十六）主管部门及工作人员的责任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2" w:lineRule="exact"/>
        <w:ind w:firstLine="640" w:firstLineChars="200"/>
        <w:textAlignment w:val="auto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十一、人力资源与社会保险政策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（一）社会保险法律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（二）社会保险体系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（三）劳动争议调解仲裁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（四）法律责任与行政执法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（五）人力资源开发政策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（六）职业分类与职业标准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2" w:lineRule="exact"/>
        <w:ind w:firstLine="640" w:firstLineChars="200"/>
        <w:textAlignment w:val="auto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十二、新经济形态下的劳动关系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（一）新就业形态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（二）灵活就业与灵活用工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2" w:lineRule="exact"/>
        <w:ind w:firstLine="640" w:firstLineChars="200"/>
        <w:textAlignment w:val="auto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十三、其他法规规定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一）工伤认定办法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（二）劳动人事争议处理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（三）劳动标准与劳动保护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2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3N2E0YzcxODE3YmE1ZTVkNjVmYjhmYTEwMzIzZTEifQ=="/>
    <w:docVar w:name="KSO_WPS_MARK_KEY" w:val="736bd38e-943f-4801-8e4a-7c40f4bd1f61"/>
  </w:docVars>
  <w:rsids>
    <w:rsidRoot w:val="58A875C6"/>
    <w:rsid w:val="2B20716B"/>
    <w:rsid w:val="3E8C0FA8"/>
    <w:rsid w:val="454C0D4A"/>
    <w:rsid w:val="58A875C6"/>
    <w:rsid w:val="76212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line="360" w:lineRule="auto"/>
      <w:jc w:val="center"/>
      <w:outlineLvl w:val="0"/>
    </w:pPr>
    <w:rPr>
      <w:rFonts w:eastAsia="黑体"/>
      <w:bCs/>
      <w:kern w:val="44"/>
      <w:sz w:val="28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3675</Words>
  <Characters>3677</Characters>
  <Lines>0</Lines>
  <Paragraphs>0</Paragraphs>
  <TotalTime>7</TotalTime>
  <ScaleCrop>false</ScaleCrop>
  <LinksUpToDate>false</LinksUpToDate>
  <CharactersWithSpaces>3693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2024-05-28T01:37:00Z</dcterms:created>
  <dc:creator>_熊猫</dc:creator>
  <cp:lastModifiedBy>DELL</cp:lastModifiedBy>
  <dcterms:modified xsi:type="dcterms:W3CDTF">2024-06-14T00:06:22Z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0D5CC7FCB383479EB83630BEB7E3D97D_11</vt:lpwstr>
  </property>
</Properties>
</file>