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cs="黑体"/>
          <w:sz w:val="32"/>
          <w:szCs w:val="32"/>
        </w:rPr>
        <w:t>附件2：</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313" w:afterLines="100"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北京快手科技有限公司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北京快手科技有限公司</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rPr>
        <w:t>于2015年3月20日</w:t>
      </w:r>
      <w:r>
        <w:rPr>
          <w:rFonts w:hint="eastAsia" w:ascii="仿宋_GB2312" w:hAnsi="仿宋_GB2312" w:eastAsia="仿宋_GB2312" w:cs="仿宋_GB2312"/>
          <w:sz w:val="32"/>
          <w:szCs w:val="32"/>
          <w:lang w:eastAsia="zh-CN"/>
        </w:rPr>
        <w:t>，2021年2月5日快手正式上市</w:t>
      </w:r>
      <w:r>
        <w:rPr>
          <w:rFonts w:hint="eastAsia" w:ascii="仿宋_GB2312" w:hAnsi="仿宋_GB2312" w:eastAsia="仿宋_GB2312" w:cs="仿宋_GB2312"/>
          <w:sz w:val="32"/>
          <w:szCs w:val="32"/>
        </w:rPr>
        <w:t>。公司经营范围包括从事互联网文化活动；出版物零售；技术开发等。2022年9月，入选“2022中国民营企业500强”榜单，排名第137位。2022年9月，位列2022中国服务业民营企业100强榜单第43位。2023年1月，位列《2022年·胡润中国500强》第38位。 2023年9月12日，全国工商联发布《2023中国民营企业500强榜单》，以757.8678亿元营业收入位列榜单130位。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科锐国际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锐国际是领先的以技术驱动的整体人才解决方案服务商，于2017年6月正式在深交所上市，成为国内首家登陆A股的人力资源服务企业（300662.SZ）。公司目前在中国、新加坡、马来西亚、美国、英国、德国、荷兰、澳大利亚等全球市场拥有100 余家分支机构，近3,000名自有员工。通过构建“技术+平台+服务”的商业模式，在20+个细分行业及领域为客户提供中高端人才访寻、招聘流程外包、灵活用工、人力资源咨询、培训与发展等人力资源全产业链服务，以及HR SaaS、垂直领域招聘平台、人力资源产业互联平台等技术和生态产品，为企业人才配置与业务发展提供一体化支撑，为区域引才就业与产才融合提供全链条赋能。过去一年中，公司链接企业近37,000家，贡献收入客户6,000余家，运营招聘岗位22万余个，成功推荐中高端管理及专业技术人员近20,000名，灵活用工累计派出人员38.3万余人次，聚合合作伙伴近13,000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北京双高国际人力资本集团有限公司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双高国际人力资本集团（北京双高人才发展服务中心）是集人才测评、管理咨询、社会调查、外包派遣、猎头、培训、智能服务、科技服务于一体的全链条人力资本服务集团。成立于2000年1月，2017年加入首都实业投资有限公司（原北京外企服务集团），纳入北京市国资委管理。双高集团坚持打造组织与人才发展的高端智库和高水平人才服务平台的发展定位，传承讲政治、重公道、业务精、作风好的组工文化，树立诚信、责任、创新、共赢的价值观。为中央和北京市以及全国各省、自治区、直辖市党政机关、企事业单位提供专业化的人才开发与评价服务。在领导干部公开选拔和竞争上岗、公务员考录和企事业单位招聘、职业经理人选聘等方面积累了丰富经验。牵头起草《人才测评服务规范》国家标准和招聘师国家职业技能标准；入选HRoot 大中华区人力资源服务机构品牌100强、大中华区最佳人才 测评和咨询类机构；获5A级人力资源服务机构认证；是中国人才交流协会副会长机构、中国人才研究会常务理事机构、中国人力资源开发研究会常务理事机构。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中国人才交流协会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才交流协会成立于2001年11月，是民政部批准注册、中央社会工作部管党建、人力资源和社会保障部进行业务指导和监督的全国性、行业性、非营利性的国家级人力资源服务行业社会团体。现有会员单位700余家，遍及全国31个省(区、市)，主要包括从事人力资源服务的企事业单位、社会团体以及其它相关单位。下设10个分支机宗旨:服务会员、服务行业、服务政府、服务社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服务项目:编写《中国人力资源服务业发展报告》，举办品牌服务活动(全国中小城市人才服务工作座谈会、“一带一路”人力资源服务业发展座谈会、振兴东北人力资源服务业发展大会、618海峡两岸人才交流合作大会、国防军工企业人力资源管理创新大会等)，开展全国人力资源服务机构能力指数测评，研制行业团体标准，加强行业自律建设，开展从业人员培训(综合、管理、职业技能、技术、业务五类培训)，开展人力资源高级职称评审，组织会员游学活动，支持地方行业协会建设。</w:t>
      </w:r>
    </w:p>
    <w:p>
      <w:bookmarkStart w:id="0" w:name="_GoBack"/>
      <w:bookmarkEnd w:id="0"/>
    </w:p>
    <w:sectPr>
      <w:footerReference r:id="rId3" w:type="default"/>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082680"/>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DAE35"/>
    <w:rsid w:val="1F7DA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2024-05-08T09:01:00Z</dcterms:created>
  <dc:creator>默</dc:creator>
  <cp:lastModifiedBy>默</cp:lastModifiedBy>
  <dcterms:modified xsi:type="dcterms:W3CDTF">2024-05-08T09:01:43Z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0CF600F146921BD3DFCE3A6604CC991D_41</vt:lpwstr>
  </property>
</Properties>
</file>